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8F" w:rsidRDefault="0048638F"/>
    <w:p w:rsidR="0048638F" w:rsidRDefault="0048638F" w:rsidP="0048638F">
      <w:pPr>
        <w:shd w:val="clear" w:color="auto" w:fill="660000"/>
        <w:rPr>
          <w:rFonts w:ascii="Arial" w:hAnsi="Arial" w:cs="Arial"/>
          <w:vanish/>
          <w:color w:val="000000"/>
        </w:rPr>
      </w:pPr>
    </w:p>
    <w:p w:rsidR="0048638F" w:rsidRDefault="0048638F" w:rsidP="0048638F">
      <w:pPr>
        <w:shd w:val="clear" w:color="auto" w:fill="660000"/>
        <w:rPr>
          <w:rFonts w:ascii="Arial" w:hAnsi="Arial" w:cs="Arial"/>
          <w:color w:val="000000"/>
        </w:rPr>
      </w:pPr>
    </w:p>
    <w:p w:rsidR="0048638F" w:rsidRDefault="0048638F" w:rsidP="0048638F">
      <w:pPr>
        <w:shd w:val="clear" w:color="auto" w:fill="660000"/>
        <w:rPr>
          <w:rFonts w:ascii="Arial" w:hAnsi="Arial" w:cs="Arial"/>
          <w:vanish/>
          <w:color w:val="000000"/>
        </w:rPr>
      </w:pPr>
    </w:p>
    <w:tbl>
      <w:tblPr>
        <w:tblW w:w="82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5"/>
      </w:tblGrid>
      <w:tr w:rsidR="0048638F" w:rsidTr="0048638F">
        <w:trPr>
          <w:tblCellSpacing w:w="0" w:type="dxa"/>
        </w:trPr>
        <w:tc>
          <w:tcPr>
            <w:tcW w:w="5100" w:type="dxa"/>
            <w:shd w:val="clear" w:color="auto" w:fill="FFFFFF"/>
            <w:tcMar>
              <w:top w:w="300" w:type="dxa"/>
              <w:left w:w="300" w:type="dxa"/>
              <w:bottom w:w="225" w:type="dxa"/>
              <w:right w:w="225" w:type="dxa"/>
            </w:tcMar>
            <w:hideMark/>
          </w:tcPr>
          <w:p w:rsidR="0048638F" w:rsidRDefault="0048638F" w:rsidP="0048638F">
            <w:pPr>
              <w:pStyle w:val="Ttulo2"/>
            </w:pPr>
            <w:r>
              <w:rPr>
                <w:color w:val="800000"/>
                <w:sz w:val="43"/>
                <w:szCs w:val="43"/>
              </w:rPr>
              <w:t>Boletín ARTEZBLAI nº 505</w:t>
            </w:r>
          </w:p>
        </w:tc>
      </w:tr>
    </w:tbl>
    <w:p w:rsidR="0048638F" w:rsidRDefault="0048638F" w:rsidP="0048638F">
      <w:pPr>
        <w:pStyle w:val="z-Finaldelformulario"/>
        <w:rPr>
          <w:vanish w:val="0"/>
        </w:rPr>
      </w:pPr>
    </w:p>
    <w:p w:rsidR="0048638F" w:rsidRDefault="0048638F" w:rsidP="0048638F">
      <w:pPr>
        <w:pStyle w:val="z-Finaldelformulario"/>
      </w:pPr>
      <w:r>
        <w:t>Final del formulario</w:t>
      </w:r>
    </w:p>
    <w:p w:rsidR="0048638F" w:rsidRDefault="0048638F" w:rsidP="0048638F">
      <w:pPr>
        <w:spacing w:after="0"/>
      </w:pPr>
    </w:p>
    <w:p w:rsidR="0048638F" w:rsidRDefault="00DD043C" w:rsidP="0048638F">
      <w:pPr>
        <w:pStyle w:val="Ttulo1"/>
      </w:pPr>
      <w:hyperlink r:id="rId5" w:history="1">
        <w:r w:rsidR="0048638F">
          <w:rPr>
            <w:rStyle w:val="Hipervnculo"/>
          </w:rPr>
          <w:t xml:space="preserve">La </w:t>
        </w:r>
        <w:proofErr w:type="spellStart"/>
        <w:r w:rsidR="0048638F">
          <w:rPr>
            <w:rStyle w:val="Hipervnculo"/>
          </w:rPr>
          <w:t>Rous</w:t>
        </w:r>
        <w:proofErr w:type="spellEnd"/>
        <w:r w:rsidR="0048638F">
          <w:rPr>
            <w:rStyle w:val="Hipervnculo"/>
          </w:rPr>
          <w:t xml:space="preserve"> Teatro, Premio Nacional de Artes Escénicas para la Infancia y la Juventud 2011 </w:t>
        </w:r>
      </w:hyperlink>
    </w:p>
    <w:p w:rsidR="0048638F" w:rsidRPr="0048638F" w:rsidRDefault="0048638F" w:rsidP="0048638F">
      <w:pPr>
        <w:ind w:left="720"/>
      </w:pPr>
      <w:r w:rsidRPr="0048638F">
        <w:t xml:space="preserve">Viernes, 14 de Octubre de 2011 08:18 </w:t>
      </w:r>
    </w:p>
    <w:p w:rsidR="0048638F" w:rsidRPr="0048638F" w:rsidRDefault="0048638F" w:rsidP="0048638F">
      <w:pPr>
        <w:ind w:left="720"/>
      </w:pPr>
      <w:proofErr w:type="spellStart"/>
      <w:r w:rsidRPr="0048638F">
        <w:t>Artezblai</w:t>
      </w:r>
      <w:proofErr w:type="spellEnd"/>
      <w:r w:rsidRPr="0048638F">
        <w:t xml:space="preserve"> </w:t>
      </w:r>
    </w:p>
    <w:p w:rsidR="0048638F" w:rsidRPr="0048638F" w:rsidRDefault="0048638F" w:rsidP="0048638F">
      <w:r w:rsidRPr="0048638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476250" y="2352675"/>
            <wp:positionH relativeFrom="margin">
              <wp:align>right</wp:align>
            </wp:positionH>
            <wp:positionV relativeFrom="margin">
              <wp:align>center</wp:align>
            </wp:positionV>
            <wp:extent cx="3000375" cy="4486275"/>
            <wp:effectExtent l="19050" t="0" r="9525" b="0"/>
            <wp:wrapSquare wrapText="bothSides"/>
            <wp:docPr id="15" name="Imagen 15" descr="La_R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_Ro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38F" w:rsidRPr="0048638F" w:rsidRDefault="0048638F" w:rsidP="0048638F">
      <w:pPr>
        <w:pStyle w:val="imgcaption"/>
        <w:rPr>
          <w:rFonts w:asciiTheme="minorHAnsi" w:hAnsiTheme="minorHAnsi"/>
          <w:b/>
          <w:color w:val="C00000"/>
          <w:sz w:val="28"/>
          <w:szCs w:val="28"/>
        </w:rPr>
      </w:pPr>
      <w:r w:rsidRPr="0048638F">
        <w:rPr>
          <w:rFonts w:asciiTheme="minorHAnsi" w:hAnsiTheme="minorHAnsi"/>
          <w:b/>
          <w:color w:val="C00000"/>
          <w:sz w:val="28"/>
          <w:szCs w:val="28"/>
        </w:rPr>
        <w:t>Rosa Díaz en la obra 'El Refugio'</w:t>
      </w:r>
    </w:p>
    <w:p w:rsidR="0048638F" w:rsidRPr="0048638F" w:rsidRDefault="0048638F" w:rsidP="0048638F">
      <w:r w:rsidRPr="0048638F">
        <w:t xml:space="preserve">La compañía La </w:t>
      </w:r>
      <w:proofErr w:type="spellStart"/>
      <w:r w:rsidRPr="0048638F">
        <w:t>Rous</w:t>
      </w:r>
      <w:proofErr w:type="spellEnd"/>
      <w:r w:rsidRPr="0048638F">
        <w:t xml:space="preserve"> Teatro, ha sido galardonada hoy con el Premio Nacional de Artes Escénicas para la Infancia y la Juventud correspondiente a 2011. El jurado le ha concedido esta distinción por unanimidad por "su calidad artística, coherencia y originalidad de sus espectáculos". El jurado ha destacado, igualmente, "la capacidad de emocionar, abordando temas tan difíciles para la infancia como la muerte o la guerra, tal y como queda reflejado en sus últimos espectáculos la casa del abuelo y El refugio". </w:t>
      </w:r>
    </w:p>
    <w:p w:rsidR="0048638F" w:rsidRPr="0048638F" w:rsidRDefault="0048638F" w:rsidP="0048638F">
      <w:pPr>
        <w:pStyle w:val="NormalWeb"/>
        <w:rPr>
          <w:rFonts w:asciiTheme="minorHAnsi" w:hAnsiTheme="minorHAnsi"/>
        </w:rPr>
      </w:pPr>
      <w:r w:rsidRPr="0048638F">
        <w:rPr>
          <w:rFonts w:asciiTheme="minorHAnsi" w:hAnsiTheme="minorHAnsi"/>
        </w:rPr>
        <w:t>Este premio recompensa la meritoria labor en el ámbito de las artes escénicas para el público infantil y juvenil, puesta de manifiesto preferentemente a través de una obra o actuación hecha pública o representada durante el año 2010. El galardón está dotado con 30.000 euros.</w:t>
      </w:r>
    </w:p>
    <w:p w:rsidR="0048638F" w:rsidRPr="0048638F" w:rsidRDefault="0048638F" w:rsidP="0048638F">
      <w:pPr>
        <w:pStyle w:val="NormalWeb"/>
        <w:rPr>
          <w:rFonts w:asciiTheme="minorHAnsi" w:hAnsiTheme="minorHAnsi"/>
        </w:rPr>
      </w:pPr>
    </w:p>
    <w:p w:rsidR="0048638F" w:rsidRPr="0048638F" w:rsidRDefault="0048638F" w:rsidP="0048638F">
      <w:pPr>
        <w:pStyle w:val="Ttulo5"/>
        <w:rPr>
          <w:rFonts w:asciiTheme="minorHAnsi" w:hAnsiTheme="minorHAnsi"/>
          <w:b/>
          <w:color w:val="C00000"/>
          <w:sz w:val="32"/>
          <w:szCs w:val="32"/>
        </w:rPr>
      </w:pPr>
      <w:r w:rsidRPr="0048638F">
        <w:rPr>
          <w:rFonts w:asciiTheme="minorHAnsi" w:hAnsiTheme="minorHAnsi"/>
          <w:b/>
          <w:color w:val="C00000"/>
          <w:sz w:val="32"/>
          <w:szCs w:val="32"/>
        </w:rPr>
        <w:t>Biografía</w:t>
      </w:r>
    </w:p>
    <w:p w:rsidR="0048638F" w:rsidRPr="0048638F" w:rsidRDefault="0048638F" w:rsidP="0048638F">
      <w:pPr>
        <w:pStyle w:val="NormalWeb"/>
        <w:jc w:val="both"/>
        <w:rPr>
          <w:rFonts w:asciiTheme="minorHAnsi" w:hAnsiTheme="minorHAnsi"/>
        </w:rPr>
      </w:pPr>
      <w:r w:rsidRPr="0048638F">
        <w:rPr>
          <w:rFonts w:asciiTheme="minorHAnsi" w:hAnsiTheme="minorHAnsi"/>
        </w:rPr>
        <w:t xml:space="preserve">La compañía La </w:t>
      </w:r>
      <w:proofErr w:type="spellStart"/>
      <w:r w:rsidRPr="0048638F">
        <w:rPr>
          <w:rFonts w:asciiTheme="minorHAnsi" w:hAnsiTheme="minorHAnsi"/>
        </w:rPr>
        <w:t>Rous</w:t>
      </w:r>
      <w:proofErr w:type="spellEnd"/>
      <w:r w:rsidRPr="0048638F">
        <w:rPr>
          <w:rFonts w:asciiTheme="minorHAnsi" w:hAnsiTheme="minorHAnsi"/>
        </w:rPr>
        <w:t xml:space="preserve"> Teatro fue creada en el 2008 en Granada por la directora y actriz Rosa Díaz Martínez-</w:t>
      </w:r>
      <w:proofErr w:type="spellStart"/>
      <w:r w:rsidRPr="0048638F">
        <w:rPr>
          <w:rFonts w:asciiTheme="minorHAnsi" w:hAnsiTheme="minorHAnsi"/>
        </w:rPr>
        <w:t>Falero</w:t>
      </w:r>
      <w:proofErr w:type="spellEnd"/>
      <w:r w:rsidRPr="0048638F">
        <w:rPr>
          <w:rFonts w:asciiTheme="minorHAnsi" w:hAnsiTheme="minorHAnsi"/>
        </w:rPr>
        <w:t>. Ese mismo año estrena La casa del abuelo, una pieza que escribe, dirige e interpreta, en un juego de narración y teatro con pequeños objetos y títeres que acompaña a niños y niñas en la primera experiencia de la muerte de sus familiares mayores. El montaje recibió el Premio al Mejor Espectáculo de la Feria Europea de Teatro para Niños y Niñas de Gijón (FETEN) en 2009.</w:t>
      </w:r>
    </w:p>
    <w:p w:rsidR="0048638F" w:rsidRDefault="0048638F" w:rsidP="0048638F">
      <w:pPr>
        <w:pStyle w:val="NormalWeb"/>
        <w:jc w:val="both"/>
        <w:rPr>
          <w:rFonts w:asciiTheme="minorHAnsi" w:hAnsiTheme="minorHAnsi"/>
        </w:rPr>
      </w:pPr>
      <w:r w:rsidRPr="0048638F">
        <w:rPr>
          <w:rFonts w:asciiTheme="minorHAnsi" w:hAnsiTheme="minorHAnsi"/>
        </w:rPr>
        <w:lastRenderedPageBreak/>
        <w:t>En febrero de 2011 se estrena El refugio, un espectáculo sobre la guerra, premiado, igualmente en FETEN de 2011 como Mejor Espectáculo.</w:t>
      </w:r>
    </w:p>
    <w:p w:rsidR="0048638F" w:rsidRPr="0048638F" w:rsidRDefault="0048638F" w:rsidP="0048638F">
      <w:pPr>
        <w:pStyle w:val="NormalWeb"/>
        <w:jc w:val="both"/>
        <w:rPr>
          <w:rFonts w:asciiTheme="minorHAnsi" w:hAnsiTheme="minorHAnsi"/>
        </w:rPr>
      </w:pPr>
    </w:p>
    <w:p w:rsidR="0048638F" w:rsidRPr="0048638F" w:rsidRDefault="0048638F" w:rsidP="0048638F">
      <w:pPr>
        <w:pStyle w:val="NormalWeb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48638F">
        <w:rPr>
          <w:rFonts w:asciiTheme="minorHAnsi" w:hAnsiTheme="minorHAnsi"/>
          <w:b/>
          <w:color w:val="C00000"/>
          <w:sz w:val="32"/>
          <w:szCs w:val="32"/>
        </w:rPr>
        <w:t>30 años de trayectoria profesional</w:t>
      </w:r>
    </w:p>
    <w:p w:rsidR="0048638F" w:rsidRPr="0048638F" w:rsidRDefault="0048638F" w:rsidP="0048638F">
      <w:pPr>
        <w:pStyle w:val="NormalWeb"/>
        <w:jc w:val="both"/>
        <w:rPr>
          <w:rFonts w:asciiTheme="minorHAnsi" w:hAnsiTheme="minorHAnsi"/>
        </w:rPr>
      </w:pPr>
      <w:r w:rsidRPr="0048638F">
        <w:rPr>
          <w:rFonts w:asciiTheme="minorHAnsi" w:hAnsiTheme="minorHAnsi"/>
        </w:rPr>
        <w:t xml:space="preserve">Rosa Díaz cumple este octubre 30 años de trayectoria profesional. Tras unos años como actriz en la compañía Cambaleo Teatro, en espectáculos como Proyecto Van </w:t>
      </w:r>
      <w:proofErr w:type="spellStart"/>
      <w:r w:rsidRPr="0048638F">
        <w:rPr>
          <w:rFonts w:asciiTheme="minorHAnsi" w:hAnsiTheme="minorHAnsi"/>
        </w:rPr>
        <w:t>Gogh</w:t>
      </w:r>
      <w:proofErr w:type="spellEnd"/>
      <w:r w:rsidRPr="0048638F">
        <w:rPr>
          <w:rFonts w:asciiTheme="minorHAnsi" w:hAnsiTheme="minorHAnsi"/>
        </w:rPr>
        <w:t xml:space="preserve"> y Lorca de atar, funda la compañía </w:t>
      </w:r>
      <w:proofErr w:type="spellStart"/>
      <w:r w:rsidRPr="0048638F">
        <w:rPr>
          <w:rFonts w:asciiTheme="minorHAnsi" w:hAnsiTheme="minorHAnsi"/>
        </w:rPr>
        <w:t>Lavi</w:t>
      </w:r>
      <w:proofErr w:type="spellEnd"/>
      <w:r w:rsidRPr="0048638F">
        <w:rPr>
          <w:rFonts w:asciiTheme="minorHAnsi" w:hAnsiTheme="minorHAnsi"/>
        </w:rPr>
        <w:t xml:space="preserve"> e Bel, en Granada, y durante seis años (1992-1998) estrena cinco espectáculos para niños y niñas y público adulto; tres de ellos, en los que dirige e interpreta, son hasta hoy trabajos de un teatro de actores que integra el clown y el teatro gestual, el juego teatral y el teatro con objetos, en escenarios de un mundo contemporáneo distorsionado en el sueño y la pesadilla: A moco tendido, </w:t>
      </w:r>
      <w:proofErr w:type="spellStart"/>
      <w:r w:rsidRPr="0048638F">
        <w:rPr>
          <w:rFonts w:asciiTheme="minorHAnsi" w:hAnsiTheme="minorHAnsi"/>
        </w:rPr>
        <w:t>Paradisi</w:t>
      </w:r>
      <w:proofErr w:type="spellEnd"/>
      <w:r w:rsidRPr="0048638F">
        <w:rPr>
          <w:rFonts w:asciiTheme="minorHAnsi" w:hAnsiTheme="minorHAnsi"/>
        </w:rPr>
        <w:t xml:space="preserve"> y La luna, esta última con resonancias del </w:t>
      </w:r>
      <w:proofErr w:type="spellStart"/>
      <w:r w:rsidRPr="0048638F">
        <w:rPr>
          <w:rFonts w:asciiTheme="minorHAnsi" w:hAnsiTheme="minorHAnsi"/>
        </w:rPr>
        <w:t>Brazil</w:t>
      </w:r>
      <w:proofErr w:type="spellEnd"/>
      <w:r w:rsidRPr="0048638F">
        <w:rPr>
          <w:rFonts w:asciiTheme="minorHAnsi" w:hAnsiTheme="minorHAnsi"/>
        </w:rPr>
        <w:t xml:space="preserve"> de Terry </w:t>
      </w:r>
      <w:proofErr w:type="spellStart"/>
      <w:r w:rsidRPr="0048638F">
        <w:rPr>
          <w:rFonts w:asciiTheme="minorHAnsi" w:hAnsiTheme="minorHAnsi"/>
        </w:rPr>
        <w:t>Gilliam</w:t>
      </w:r>
      <w:proofErr w:type="spellEnd"/>
      <w:r w:rsidRPr="0048638F">
        <w:rPr>
          <w:rFonts w:asciiTheme="minorHAnsi" w:hAnsiTheme="minorHAnsi"/>
        </w:rPr>
        <w:t>.</w:t>
      </w:r>
    </w:p>
    <w:p w:rsidR="0048638F" w:rsidRPr="0048638F" w:rsidRDefault="0048638F" w:rsidP="0048638F">
      <w:pPr>
        <w:pStyle w:val="NormalWeb"/>
        <w:jc w:val="both"/>
        <w:rPr>
          <w:rFonts w:asciiTheme="minorHAnsi" w:hAnsiTheme="minorHAnsi"/>
        </w:rPr>
      </w:pPr>
      <w:r w:rsidRPr="0048638F">
        <w:rPr>
          <w:rFonts w:asciiTheme="minorHAnsi" w:hAnsiTheme="minorHAnsi"/>
        </w:rPr>
        <w:t>Los dos primeros convertían las fronteras y guerras de Los Balcanes en una aventura libertaria de payasos (A moco tendido) o en la tragicómica desolación de un ventrílocuo y su muñeco, aferrados a la utopía y varados en una frontera cualquiera de una Europa apocalíptica.</w:t>
      </w:r>
    </w:p>
    <w:p w:rsidR="0048638F" w:rsidRPr="0048638F" w:rsidRDefault="0048638F" w:rsidP="0048638F">
      <w:pPr>
        <w:pStyle w:val="NormalWeb"/>
        <w:jc w:val="both"/>
        <w:rPr>
          <w:rFonts w:asciiTheme="minorHAnsi" w:hAnsiTheme="minorHAnsi"/>
        </w:rPr>
      </w:pPr>
      <w:r w:rsidRPr="0048638F">
        <w:rPr>
          <w:rFonts w:asciiTheme="minorHAnsi" w:hAnsiTheme="minorHAnsi"/>
        </w:rPr>
        <w:t>Con su nueva compañía La Sal, siempre en Granada, en el 2000, Rosa Díaz estrena como actriz y directora otros trabajos como Zapatos y El gran traje (Premiado en la Feria de Palma del Río).</w:t>
      </w:r>
    </w:p>
    <w:p w:rsidR="0048638F" w:rsidRPr="0048638F" w:rsidRDefault="0048638F" w:rsidP="0048638F">
      <w:pPr>
        <w:pStyle w:val="NormalWeb"/>
        <w:jc w:val="both"/>
        <w:rPr>
          <w:rFonts w:asciiTheme="minorHAnsi" w:hAnsiTheme="minorHAnsi"/>
        </w:rPr>
      </w:pPr>
      <w:r w:rsidRPr="0048638F">
        <w:rPr>
          <w:rFonts w:asciiTheme="minorHAnsi" w:hAnsiTheme="minorHAnsi"/>
        </w:rPr>
        <w:t xml:space="preserve">Como actriz, ha trabajado además con las compañías </w:t>
      </w:r>
      <w:proofErr w:type="spellStart"/>
      <w:r w:rsidRPr="0048638F">
        <w:rPr>
          <w:rFonts w:asciiTheme="minorHAnsi" w:hAnsiTheme="minorHAnsi"/>
        </w:rPr>
        <w:t>Ur</w:t>
      </w:r>
      <w:proofErr w:type="spellEnd"/>
      <w:r w:rsidRPr="0048638F">
        <w:rPr>
          <w:rFonts w:asciiTheme="minorHAnsi" w:hAnsiTheme="minorHAnsi"/>
        </w:rPr>
        <w:t xml:space="preserve"> Teatro y </w:t>
      </w:r>
      <w:proofErr w:type="spellStart"/>
      <w:r w:rsidRPr="0048638F">
        <w:rPr>
          <w:rFonts w:asciiTheme="minorHAnsi" w:hAnsiTheme="minorHAnsi"/>
        </w:rPr>
        <w:t>Els</w:t>
      </w:r>
      <w:proofErr w:type="spellEnd"/>
      <w:r w:rsidRPr="0048638F">
        <w:rPr>
          <w:rFonts w:asciiTheme="minorHAnsi" w:hAnsiTheme="minorHAnsi"/>
        </w:rPr>
        <w:t xml:space="preserve"> </w:t>
      </w:r>
      <w:proofErr w:type="spellStart"/>
      <w:r w:rsidRPr="0048638F">
        <w:rPr>
          <w:rFonts w:asciiTheme="minorHAnsi" w:hAnsiTheme="minorHAnsi"/>
        </w:rPr>
        <w:t>Comediants</w:t>
      </w:r>
      <w:proofErr w:type="spellEnd"/>
      <w:r w:rsidRPr="0048638F">
        <w:rPr>
          <w:rFonts w:asciiTheme="minorHAnsi" w:hAnsiTheme="minorHAnsi"/>
        </w:rPr>
        <w:t xml:space="preserve">, entre otras; desde 1985 ha dirigido una veintena de montajes con sus compañías y con otros colectivos, entre ellos, Niña Frida, para </w:t>
      </w:r>
      <w:proofErr w:type="spellStart"/>
      <w:r w:rsidRPr="0048638F">
        <w:rPr>
          <w:rFonts w:asciiTheme="minorHAnsi" w:hAnsiTheme="minorHAnsi"/>
        </w:rPr>
        <w:t>Karlik</w:t>
      </w:r>
      <w:proofErr w:type="spellEnd"/>
      <w:r w:rsidRPr="0048638F">
        <w:rPr>
          <w:rFonts w:asciiTheme="minorHAnsi" w:hAnsiTheme="minorHAnsi"/>
        </w:rPr>
        <w:t xml:space="preserve"> Danza Teatro (2006), Piedra a piedra, para </w:t>
      </w:r>
      <w:proofErr w:type="spellStart"/>
      <w:r w:rsidRPr="0048638F">
        <w:rPr>
          <w:rFonts w:asciiTheme="minorHAnsi" w:hAnsiTheme="minorHAnsi"/>
        </w:rPr>
        <w:t>Teatre</w:t>
      </w:r>
      <w:proofErr w:type="spellEnd"/>
      <w:r w:rsidRPr="0048638F">
        <w:rPr>
          <w:rFonts w:asciiTheme="minorHAnsi" w:hAnsiTheme="minorHAnsi"/>
        </w:rPr>
        <w:t xml:space="preserve"> del Home </w:t>
      </w:r>
      <w:proofErr w:type="spellStart"/>
      <w:r w:rsidRPr="0048638F">
        <w:rPr>
          <w:rFonts w:asciiTheme="minorHAnsi" w:hAnsiTheme="minorHAnsi"/>
        </w:rPr>
        <w:t>Dibuixat</w:t>
      </w:r>
      <w:proofErr w:type="spellEnd"/>
      <w:r w:rsidRPr="0048638F">
        <w:rPr>
          <w:rFonts w:asciiTheme="minorHAnsi" w:hAnsiTheme="minorHAnsi"/>
        </w:rPr>
        <w:t xml:space="preserve"> (2007), Violeta, para Axioma Teatro (2008), Vaivén </w:t>
      </w:r>
      <w:proofErr w:type="spellStart"/>
      <w:r w:rsidRPr="0048638F">
        <w:rPr>
          <w:rFonts w:asciiTheme="minorHAnsi" w:hAnsiTheme="minorHAnsi"/>
        </w:rPr>
        <w:t>circodanza</w:t>
      </w:r>
      <w:proofErr w:type="spellEnd"/>
      <w:r w:rsidRPr="0048638F">
        <w:rPr>
          <w:rFonts w:asciiTheme="minorHAnsi" w:hAnsiTheme="minorHAnsi"/>
        </w:rPr>
        <w:t xml:space="preserve"> (2011) y Arena en los bolsillos (2011).</w:t>
      </w:r>
    </w:p>
    <w:p w:rsidR="0048638F" w:rsidRPr="0048638F" w:rsidRDefault="0048638F" w:rsidP="0048638F">
      <w:pPr>
        <w:pStyle w:val="Ttulo5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48638F">
        <w:rPr>
          <w:rFonts w:asciiTheme="minorHAnsi" w:hAnsiTheme="minorHAnsi"/>
          <w:b/>
          <w:color w:val="C00000"/>
          <w:sz w:val="32"/>
          <w:szCs w:val="32"/>
        </w:rPr>
        <w:t>El jurado</w:t>
      </w:r>
    </w:p>
    <w:p w:rsidR="0048638F" w:rsidRPr="0048638F" w:rsidRDefault="0048638F" w:rsidP="0048638F">
      <w:pPr>
        <w:pStyle w:val="NormalWeb"/>
        <w:jc w:val="both"/>
        <w:rPr>
          <w:rFonts w:asciiTheme="minorHAnsi" w:hAnsiTheme="minorHAnsi"/>
        </w:rPr>
      </w:pPr>
      <w:r w:rsidRPr="0048638F">
        <w:rPr>
          <w:rFonts w:asciiTheme="minorHAnsi" w:hAnsiTheme="minorHAnsi"/>
        </w:rPr>
        <w:t xml:space="preserve">El jurado ha estado presidido por el director general del Instituto Nacional de las Artes Escénicas y de la Música (INAEM), Félix Palomero, y Cristina </w:t>
      </w:r>
      <w:proofErr w:type="spellStart"/>
      <w:r w:rsidRPr="0048638F">
        <w:rPr>
          <w:rFonts w:asciiTheme="minorHAnsi" w:hAnsiTheme="minorHAnsi"/>
        </w:rPr>
        <w:t>Santolaria</w:t>
      </w:r>
      <w:proofErr w:type="spellEnd"/>
      <w:r w:rsidRPr="0048638F">
        <w:rPr>
          <w:rFonts w:asciiTheme="minorHAnsi" w:hAnsiTheme="minorHAnsi"/>
        </w:rPr>
        <w:t xml:space="preserve">, subdirectora general de Teatro del INAEM, ha actuado como vicepresidenta. Han integrado el jurado, Ignacio Juárez </w:t>
      </w:r>
      <w:proofErr w:type="spellStart"/>
      <w:r w:rsidRPr="0048638F">
        <w:rPr>
          <w:rFonts w:asciiTheme="minorHAnsi" w:hAnsiTheme="minorHAnsi"/>
        </w:rPr>
        <w:t>Montolio</w:t>
      </w:r>
      <w:proofErr w:type="spellEnd"/>
      <w:r w:rsidRPr="0048638F">
        <w:rPr>
          <w:rFonts w:asciiTheme="minorHAnsi" w:hAnsiTheme="minorHAnsi"/>
        </w:rPr>
        <w:t xml:space="preserve">, Olga </w:t>
      </w:r>
      <w:proofErr w:type="spellStart"/>
      <w:r w:rsidRPr="0048638F">
        <w:rPr>
          <w:rFonts w:asciiTheme="minorHAnsi" w:hAnsiTheme="minorHAnsi"/>
        </w:rPr>
        <w:t>Margallo</w:t>
      </w:r>
      <w:proofErr w:type="spellEnd"/>
      <w:r w:rsidRPr="0048638F">
        <w:rPr>
          <w:rFonts w:asciiTheme="minorHAnsi" w:hAnsiTheme="minorHAnsi"/>
        </w:rPr>
        <w:t xml:space="preserve"> Martínez, José Luis </w:t>
      </w:r>
      <w:proofErr w:type="spellStart"/>
      <w:r w:rsidRPr="0048638F">
        <w:rPr>
          <w:rFonts w:asciiTheme="minorHAnsi" w:hAnsiTheme="minorHAnsi"/>
        </w:rPr>
        <w:t>Paraja</w:t>
      </w:r>
      <w:proofErr w:type="spellEnd"/>
      <w:r w:rsidRPr="0048638F">
        <w:rPr>
          <w:rFonts w:asciiTheme="minorHAnsi" w:hAnsiTheme="minorHAnsi"/>
        </w:rPr>
        <w:t xml:space="preserve"> Díaz, Idoia Otegui Martínez, Enrique Cabrera, representante de </w:t>
      </w:r>
      <w:proofErr w:type="spellStart"/>
      <w:r w:rsidRPr="0048638F">
        <w:rPr>
          <w:rFonts w:asciiTheme="minorHAnsi" w:hAnsiTheme="minorHAnsi"/>
        </w:rPr>
        <w:t>Aracaladanza</w:t>
      </w:r>
      <w:proofErr w:type="spellEnd"/>
      <w:r w:rsidRPr="0048638F">
        <w:rPr>
          <w:rFonts w:asciiTheme="minorHAnsi" w:hAnsiTheme="minorHAnsi"/>
        </w:rPr>
        <w:t xml:space="preserve"> (Premio 2010), y Rosa Díaz Martínez-</w:t>
      </w:r>
      <w:proofErr w:type="spellStart"/>
      <w:r w:rsidRPr="0048638F">
        <w:rPr>
          <w:rFonts w:asciiTheme="minorHAnsi" w:hAnsiTheme="minorHAnsi"/>
        </w:rPr>
        <w:t>Falero</w:t>
      </w:r>
      <w:proofErr w:type="spellEnd"/>
      <w:r w:rsidRPr="0048638F">
        <w:rPr>
          <w:rFonts w:asciiTheme="minorHAnsi" w:hAnsiTheme="minorHAnsi"/>
        </w:rPr>
        <w:t>, que se ha retirado de todo el proceso de votación tras ser propuesta su candidatura para el Premio.</w:t>
      </w:r>
    </w:p>
    <w:p w:rsidR="00781CAE" w:rsidRPr="00781CAE" w:rsidRDefault="00781CAE"/>
    <w:sectPr w:rsidR="00781CAE" w:rsidRPr="00781CAE" w:rsidSect="00781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21D"/>
    <w:multiLevelType w:val="multilevel"/>
    <w:tmpl w:val="E656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01F84"/>
    <w:multiLevelType w:val="multilevel"/>
    <w:tmpl w:val="864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D24CC"/>
    <w:multiLevelType w:val="multilevel"/>
    <w:tmpl w:val="C26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13F1E"/>
    <w:multiLevelType w:val="multilevel"/>
    <w:tmpl w:val="68B0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E6243"/>
    <w:multiLevelType w:val="multilevel"/>
    <w:tmpl w:val="F1C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414C2"/>
    <w:multiLevelType w:val="multilevel"/>
    <w:tmpl w:val="284A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671D2"/>
    <w:multiLevelType w:val="multilevel"/>
    <w:tmpl w:val="991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85EC0"/>
    <w:multiLevelType w:val="multilevel"/>
    <w:tmpl w:val="875C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7189E"/>
    <w:multiLevelType w:val="multilevel"/>
    <w:tmpl w:val="364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C16BD"/>
    <w:multiLevelType w:val="multilevel"/>
    <w:tmpl w:val="092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32C0F"/>
    <w:multiLevelType w:val="multilevel"/>
    <w:tmpl w:val="0B60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CAE"/>
    <w:rsid w:val="00102C72"/>
    <w:rsid w:val="002D66F2"/>
    <w:rsid w:val="00401EAC"/>
    <w:rsid w:val="00485DCA"/>
    <w:rsid w:val="0048638F"/>
    <w:rsid w:val="005563A6"/>
    <w:rsid w:val="00602331"/>
    <w:rsid w:val="00781CAE"/>
    <w:rsid w:val="0088158F"/>
    <w:rsid w:val="00A279E4"/>
    <w:rsid w:val="00B058BE"/>
    <w:rsid w:val="00B85E92"/>
    <w:rsid w:val="00DD043C"/>
    <w:rsid w:val="00E14BA1"/>
    <w:rsid w:val="00F5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AC"/>
  </w:style>
  <w:style w:type="paragraph" w:styleId="Ttulo1">
    <w:name w:val="heading 1"/>
    <w:basedOn w:val="Normal"/>
    <w:link w:val="Ttulo1Car"/>
    <w:uiPriority w:val="9"/>
    <w:qFormat/>
    <w:rsid w:val="00781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1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1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781C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63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1CA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81CA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81C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1CAE"/>
    <w:rPr>
      <w:b/>
      <w:bCs/>
    </w:rPr>
  </w:style>
  <w:style w:type="character" w:customStyle="1" w:styleId="dia">
    <w:name w:val="dia"/>
    <w:basedOn w:val="Fuentedeprrafopredeter"/>
    <w:rsid w:val="00781CA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81C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81CA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81C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81CA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78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CA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81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1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781CAE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638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ja-day">
    <w:name w:val="ja-day"/>
    <w:basedOn w:val="Normal"/>
    <w:rsid w:val="004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ay">
    <w:name w:val="day"/>
    <w:basedOn w:val="Fuentedeprrafopredeter"/>
    <w:rsid w:val="0048638F"/>
  </w:style>
  <w:style w:type="character" w:customStyle="1" w:styleId="date">
    <w:name w:val="date"/>
    <w:basedOn w:val="Fuentedeprrafopredeter"/>
    <w:rsid w:val="0048638F"/>
  </w:style>
  <w:style w:type="paragraph" w:customStyle="1" w:styleId="ja-updatetime">
    <w:name w:val="ja-updatetime"/>
    <w:basedOn w:val="Normal"/>
    <w:rsid w:val="004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u-title">
    <w:name w:val="menu-title"/>
    <w:basedOn w:val="Fuentedeprrafopredeter"/>
    <w:rsid w:val="0048638F"/>
  </w:style>
  <w:style w:type="character" w:customStyle="1" w:styleId="menu-desc">
    <w:name w:val="menu-desc"/>
    <w:basedOn w:val="Fuentedeprrafopredeter"/>
    <w:rsid w:val="0048638F"/>
  </w:style>
  <w:style w:type="character" w:customStyle="1" w:styleId="pretext">
    <w:name w:val="pretext"/>
    <w:basedOn w:val="Fuentedeprrafopredeter"/>
    <w:rsid w:val="0048638F"/>
  </w:style>
  <w:style w:type="character" w:customStyle="1" w:styleId="fbsharecountinner">
    <w:name w:val="fb_share_count_inner"/>
    <w:basedOn w:val="Fuentedeprrafopredeter"/>
    <w:rsid w:val="0048638F"/>
  </w:style>
  <w:style w:type="character" w:customStyle="1" w:styleId="fbconnectbuttontext">
    <w:name w:val="fbconnectbutton_text"/>
    <w:basedOn w:val="Fuentedeprrafopredeter"/>
    <w:rsid w:val="0048638F"/>
  </w:style>
  <w:style w:type="paragraph" w:customStyle="1" w:styleId="imgcaption">
    <w:name w:val="img_caption"/>
    <w:basedOn w:val="Normal"/>
    <w:rsid w:val="004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8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3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8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1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1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2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3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5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42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9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5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8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3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0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3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1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5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75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5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4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419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1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0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1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46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1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7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1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5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73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tezblai.com/artezblai/la-rous-teatro-premio-nacional-de-artes-escenicas-para-la-infancia-y-la-juventud-20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2011-11-09T12:52:00Z</dcterms:created>
  <dcterms:modified xsi:type="dcterms:W3CDTF">2011-11-09T12:53:00Z</dcterms:modified>
</cp:coreProperties>
</file>